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Вих. № </w:t>
      </w:r>
      <w:r>
        <w:rPr>
          <w:rFonts w:hint="default"/>
          <w:sz w:val="28"/>
          <w:szCs w:val="28"/>
          <w:lang w:val="uk-UA"/>
        </w:rPr>
        <w:t>5</w:t>
      </w:r>
      <w:r>
        <w:rPr>
          <w:rFonts w:ascii="Sylfaen" w:hAnsi="Sylfaen"/>
          <w:sz w:val="20"/>
          <w:szCs w:val="20"/>
          <w:lang w:val="uk-UA"/>
        </w:rPr>
        <w:tab/>
      </w:r>
      <w:r>
        <w:rPr>
          <w:rFonts w:ascii="Sylfaen" w:hAnsi="Sylfaen"/>
          <w:sz w:val="20"/>
          <w:szCs w:val="20"/>
          <w:lang w:val="uk-UA"/>
        </w:rPr>
        <w:tab/>
      </w:r>
      <w:r>
        <w:rPr>
          <w:rFonts w:ascii="Sylfaen" w:hAnsi="Sylfaen"/>
          <w:sz w:val="20"/>
          <w:szCs w:val="20"/>
          <w:lang w:val="uk-UA"/>
        </w:rPr>
        <w:tab/>
      </w:r>
      <w:r>
        <w:rPr>
          <w:rFonts w:ascii="Sylfaen" w:hAnsi="Sylfaen"/>
          <w:sz w:val="20"/>
          <w:szCs w:val="20"/>
          <w:lang w:val="uk-UA"/>
        </w:rPr>
        <w:tab/>
      </w:r>
      <w:r>
        <w:rPr>
          <w:rFonts w:ascii="Sylfaen" w:hAnsi="Sylfaen"/>
          <w:sz w:val="20"/>
          <w:szCs w:val="20"/>
          <w:lang w:val="uk-UA"/>
        </w:rPr>
        <w:tab/>
      </w:r>
      <w:r>
        <w:rPr>
          <w:rFonts w:ascii="Sylfaen" w:hAnsi="Sylfaen"/>
          <w:sz w:val="20"/>
          <w:szCs w:val="20"/>
          <w:lang w:val="uk-UA"/>
        </w:rPr>
        <w:tab/>
      </w:r>
      <w:r>
        <w:rPr>
          <w:sz w:val="28"/>
          <w:szCs w:val="28"/>
          <w:lang w:val="uk-UA"/>
        </w:rPr>
        <w:t>Верхньодніпровському</w:t>
      </w:r>
    </w:p>
    <w:p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>
        <w:rPr>
          <w:rFonts w:hint="default"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1.01.202</w:t>
      </w:r>
      <w:r>
        <w:rPr>
          <w:rFonts w:hint="default"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міському голові</w:t>
      </w:r>
    </w:p>
    <w:p>
      <w:pPr>
        <w:ind w:left="4248" w:firstLine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Геннадію ЛЕБІДЬ</w:t>
      </w:r>
      <w:r>
        <w:rPr>
          <w:b/>
          <w:sz w:val="28"/>
          <w:szCs w:val="28"/>
          <w:lang w:val="uk-UA"/>
        </w:rPr>
        <w:tab/>
      </w:r>
    </w:p>
    <w:p>
      <w:pPr>
        <w:ind w:left="5664" w:firstLine="6"/>
        <w:rPr>
          <w:b/>
          <w:sz w:val="28"/>
          <w:szCs w:val="28"/>
          <w:lang w:val="uk-UA"/>
        </w:rPr>
      </w:pPr>
    </w:p>
    <w:p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Виконуючої обов</w:t>
      </w:r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язки старости сіл Боровківка, Авксенівка,</w:t>
      </w:r>
    </w:p>
    <w:p>
      <w:pPr>
        <w:ind w:left="4956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Матюченкове, </w:t>
      </w:r>
    </w:p>
    <w:p>
      <w:pPr>
        <w:ind w:left="4956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Павло-Григорівка,</w:t>
      </w:r>
    </w:p>
    <w:p>
      <w:pPr>
        <w:ind w:left="4956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Вільні Хутори та Ярок </w:t>
      </w:r>
    </w:p>
    <w:p>
      <w:pPr>
        <w:ind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Верхньодніпровської </w:t>
      </w:r>
    </w:p>
    <w:p>
      <w:pPr>
        <w:ind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міської територіальної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громади</w:t>
      </w:r>
    </w:p>
    <w:p>
      <w:pPr>
        <w:ind w:firstLine="6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Світлани СЕРЕДИ</w:t>
      </w:r>
    </w:p>
    <w:p>
      <w:pPr>
        <w:tabs>
          <w:tab w:val="left" w:pos="220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Звіт про результати роботи в.о. старости</w:t>
      </w:r>
    </w:p>
    <w:p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 202</w:t>
      </w:r>
      <w:r>
        <w:rPr>
          <w:rFonts w:hint="default"/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рік.</w:t>
      </w:r>
    </w:p>
    <w:p>
      <w:pPr>
        <w:tabs>
          <w:tab w:val="left" w:pos="1574"/>
          <w:tab w:val="left" w:pos="5760"/>
        </w:tabs>
        <w:ind w:firstLine="567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На виконання протокольного</w:t>
      </w:r>
      <w:r>
        <w:rPr>
          <w:rFonts w:hint="default"/>
          <w:sz w:val="28"/>
          <w:szCs w:val="28"/>
          <w:lang w:val="uk-UA"/>
        </w:rPr>
        <w:t xml:space="preserve"> доручення</w:t>
      </w:r>
      <w:r>
        <w:rPr>
          <w:sz w:val="28"/>
          <w:szCs w:val="28"/>
          <w:lang w:val="uk-UA"/>
        </w:rPr>
        <w:t xml:space="preserve"> Верхньодніпровського міського</w:t>
      </w:r>
      <w:r>
        <w:rPr>
          <w:rFonts w:hint="default"/>
          <w:sz w:val="28"/>
          <w:szCs w:val="28"/>
          <w:lang w:val="uk-UA"/>
        </w:rPr>
        <w:t xml:space="preserve"> голови</w:t>
      </w:r>
      <w:r>
        <w:rPr>
          <w:sz w:val="28"/>
          <w:szCs w:val="28"/>
          <w:lang w:val="uk-UA"/>
        </w:rPr>
        <w:t xml:space="preserve"> щодо надання звіту про результати своєї роботи за 202</w:t>
      </w:r>
      <w:r>
        <w:rPr>
          <w:rFonts w:hint="default"/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рік, надаю запитувану інформацію.</w:t>
      </w:r>
    </w:p>
    <w:p>
      <w:pPr>
        <w:numPr>
          <w:ilvl w:val="0"/>
          <w:numId w:val="1"/>
        </w:numPr>
        <w:ind w:left="0" w:firstLine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Загальна характеристика території Боровківського</w:t>
      </w:r>
      <w:r>
        <w:rPr>
          <w:rFonts w:hint="default"/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старостинського округу:</w:t>
      </w:r>
    </w:p>
    <w:p>
      <w:pPr>
        <w:tabs>
          <w:tab w:val="center" w:pos="4182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1)</w:t>
      </w:r>
      <w:r>
        <w:rPr>
          <w:sz w:val="28"/>
          <w:szCs w:val="28"/>
          <w:lang w:val="uk-UA"/>
        </w:rPr>
        <w:t xml:space="preserve">.  </w:t>
      </w:r>
      <w:r>
        <w:rPr>
          <w:b/>
          <w:sz w:val="28"/>
          <w:szCs w:val="28"/>
          <w:lang w:val="uk-UA"/>
        </w:rPr>
        <w:t>Площа</w:t>
      </w:r>
      <w:r>
        <w:rPr>
          <w:sz w:val="28"/>
          <w:szCs w:val="28"/>
          <w:lang w:val="uk-UA"/>
        </w:rPr>
        <w:t xml:space="preserve"> території – 10901,4001 га.</w:t>
      </w:r>
      <w:r>
        <w:rPr>
          <w:sz w:val="28"/>
          <w:szCs w:val="28"/>
          <w:lang w:val="uk-UA"/>
        </w:rPr>
        <w:tab/>
      </w:r>
    </w:p>
    <w:p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2)</w:t>
      </w:r>
      <w:r>
        <w:rPr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lang w:val="uk-UA"/>
        </w:rPr>
        <w:t>Межі</w:t>
      </w:r>
      <w:r>
        <w:rPr>
          <w:sz w:val="28"/>
          <w:szCs w:val="28"/>
          <w:lang w:val="uk-UA"/>
        </w:rPr>
        <w:t xml:space="preserve"> території – межуємо з Вільногірською, Верхівцевською міськими радами і Водянським та Першотравенським старостинськими округами Верхньодніпровської міської ради.</w:t>
      </w:r>
    </w:p>
    <w:p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3)</w:t>
      </w:r>
      <w:r>
        <w:rPr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lang w:val="uk-UA"/>
        </w:rPr>
        <w:t>Кількість населених пунктів</w:t>
      </w:r>
      <w:r>
        <w:rPr>
          <w:sz w:val="28"/>
          <w:szCs w:val="28"/>
          <w:lang w:val="uk-UA"/>
        </w:rPr>
        <w:t xml:space="preserve"> – 6: села Боровківка, Авксенівка, Матюченкове, Павло-Григорівка, Вільні Хутори та Ярок.</w:t>
      </w:r>
    </w:p>
    <w:p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4)</w:t>
      </w:r>
      <w:r>
        <w:rPr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>: загальна кількість 1</w:t>
      </w:r>
      <w:r>
        <w:rPr>
          <w:rFonts w:hint="default"/>
          <w:sz w:val="28"/>
          <w:szCs w:val="28"/>
          <w:lang w:val="uk-UA"/>
        </w:rPr>
        <w:t>443</w:t>
      </w:r>
      <w:r>
        <w:rPr>
          <w:sz w:val="28"/>
          <w:szCs w:val="28"/>
          <w:lang w:val="uk-UA"/>
        </w:rPr>
        <w:t xml:space="preserve"> (зареєстроване), в тому числі:</w:t>
      </w:r>
    </w:p>
    <w:p>
      <w:pPr>
        <w:jc w:val="both"/>
        <w:rPr>
          <w:rFonts w:hint="defaul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кількість дітей дошкільного та</w:t>
      </w:r>
      <w:r>
        <w:rPr>
          <w:rFonts w:hint="defaul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шкільного віку - </w:t>
      </w:r>
      <w:r>
        <w:rPr>
          <w:rFonts w:hint="default"/>
          <w:sz w:val="28"/>
          <w:szCs w:val="28"/>
          <w:lang w:val="uk-UA"/>
        </w:rPr>
        <w:t>281,</w:t>
      </w:r>
    </w:p>
    <w:p>
      <w:pPr>
        <w:jc w:val="both"/>
        <w:rPr>
          <w:rFonts w:hint="defaul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кількість населення працездатного віку - </w:t>
      </w:r>
      <w:r>
        <w:rPr>
          <w:rFonts w:hint="default"/>
          <w:sz w:val="28"/>
          <w:szCs w:val="28"/>
          <w:lang w:val="uk-UA"/>
        </w:rPr>
        <w:t>822,</w:t>
      </w:r>
    </w:p>
    <w:p>
      <w:pPr>
        <w:jc w:val="both"/>
        <w:rPr>
          <w:rFonts w:hint="defaul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кількість населення пенсійного віку - 3</w:t>
      </w:r>
      <w:r>
        <w:rPr>
          <w:rFonts w:hint="default"/>
          <w:sz w:val="28"/>
          <w:szCs w:val="28"/>
          <w:lang w:val="uk-UA"/>
        </w:rPr>
        <w:t>40.</w:t>
      </w:r>
    </w:p>
    <w:p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5)</w:t>
      </w:r>
      <w:r>
        <w:rPr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lang w:val="uk-UA"/>
        </w:rPr>
        <w:t>Перелік закладів та установ</w:t>
      </w:r>
      <w:r>
        <w:rPr>
          <w:sz w:val="28"/>
          <w:szCs w:val="28"/>
          <w:lang w:val="uk-UA"/>
        </w:rPr>
        <w:t xml:space="preserve"> комунальної власності територіальної громади, що розміщені на території (здійснюють діяльність):</w:t>
      </w: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 БОРОВКІВСЬКИЙ</w:t>
      </w:r>
      <w:r>
        <w:rPr>
          <w:rFonts w:hint="default"/>
          <w:sz w:val="28"/>
          <w:szCs w:val="28"/>
          <w:lang w:val="uk-UA"/>
        </w:rPr>
        <w:t xml:space="preserve"> ЛІЦЕЙ</w:t>
      </w:r>
      <w:r>
        <w:rPr>
          <w:sz w:val="28"/>
          <w:szCs w:val="28"/>
          <w:lang w:val="uk-UA"/>
        </w:rPr>
        <w:t xml:space="preserve"> Верхньодніпровської міської ради,</w:t>
      </w: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5.2. Заклад дошкільної освіти «КАПІТОШКА» Верхньодніпровської міської ради,</w:t>
      </w: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5.3. Боровківська амбулаторія загальної практики-сімейної медицини КНП «Верхньодніпровський центр первинної медико-санітарної допомоги» Верхньодніпровської міської ради»,</w:t>
      </w: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5.4. Боровківський сільський будинок культури</w:t>
      </w:r>
      <w:r>
        <w:rPr>
          <w:rFonts w:hint="default"/>
          <w:sz w:val="28"/>
          <w:szCs w:val="28"/>
          <w:lang w:val="uk-UA"/>
        </w:rPr>
        <w:t xml:space="preserve"> - філія</w:t>
      </w:r>
      <w:r>
        <w:rPr>
          <w:sz w:val="28"/>
          <w:szCs w:val="28"/>
          <w:lang w:val="uk-UA"/>
        </w:rPr>
        <w:t>,</w:t>
      </w: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5.5.</w:t>
      </w:r>
      <w:r>
        <w:rPr>
          <w:rFonts w:hint="defaul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Боровківська сільська бібліотека</w:t>
      </w:r>
      <w:r>
        <w:rPr>
          <w:rFonts w:hint="default"/>
          <w:sz w:val="28"/>
          <w:szCs w:val="28"/>
          <w:lang w:val="uk-UA"/>
        </w:rPr>
        <w:t xml:space="preserve"> - </w:t>
      </w:r>
      <w:r>
        <w:rPr>
          <w:sz w:val="28"/>
          <w:szCs w:val="28"/>
          <w:lang w:val="uk-UA"/>
        </w:rPr>
        <w:t>філія,</w:t>
      </w: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5.6. Вільнохутірський сільський клуб</w:t>
      </w:r>
      <w:r>
        <w:rPr>
          <w:rFonts w:hint="default"/>
          <w:sz w:val="28"/>
          <w:szCs w:val="28"/>
          <w:lang w:val="uk-UA"/>
        </w:rPr>
        <w:t xml:space="preserve"> - філія</w:t>
      </w:r>
      <w:r>
        <w:rPr>
          <w:sz w:val="28"/>
          <w:szCs w:val="28"/>
          <w:lang w:val="uk-UA"/>
        </w:rPr>
        <w:t>,</w:t>
      </w: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5.7. Комунальний заклад «Верхівцевський психоневрологічний інтернат» Дніпропетровської обласної ради».</w:t>
      </w:r>
    </w:p>
    <w:p>
      <w:pPr>
        <w:jc w:val="both"/>
        <w:rPr>
          <w:b/>
          <w:sz w:val="28"/>
          <w:szCs w:val="28"/>
          <w:lang w:val="uk-UA"/>
        </w:rPr>
      </w:pPr>
    </w:p>
    <w:p>
      <w:pPr>
        <w:numPr>
          <w:ilvl w:val="0"/>
          <w:numId w:val="1"/>
        </w:numPr>
        <w:ind w:left="0" w:firstLine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Проведена робота за період перебування на посаді:</w:t>
      </w:r>
    </w:p>
    <w:p>
      <w:pPr>
        <w:numPr>
          <w:ilvl w:val="1"/>
          <w:numId w:val="1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участі у здійсненні контролю за станом благоустрою територій та забезпеченні вжиття заходів з утримання об’єктів благоустрою – проведення «чистих» четвергів; облаштування квітників; обкошування установ; </w:t>
      </w:r>
      <w:r>
        <w:rPr>
          <w:sz w:val="26"/>
          <w:szCs w:val="26"/>
          <w:lang w:val="uk-UA"/>
        </w:rPr>
        <w:t>оновлення дошки оголошень в с.Боровківка;</w:t>
      </w:r>
      <w:r>
        <w:rPr>
          <w:sz w:val="28"/>
          <w:szCs w:val="28"/>
          <w:lang w:val="uk-UA"/>
        </w:rPr>
        <w:t xml:space="preserve"> організація  поточного ремонту пам’ятника загиблим воїнам у Другій світовій війні в с. Вільні Хутори;  фарбування усіх елементів дитячих майданчиків в селах Боровківка та Вільні Хутори</w:t>
      </w:r>
      <w:r>
        <w:rPr>
          <w:rFonts w:ascii="Bookman Old Style" w:hAnsi="Bookman Old Style"/>
          <w:sz w:val="26"/>
          <w:szCs w:val="26"/>
          <w:lang w:val="uk-UA"/>
        </w:rPr>
        <w:t>.</w:t>
      </w:r>
    </w:p>
    <w:p>
      <w:pPr>
        <w:numPr>
          <w:ilvl w:val="1"/>
          <w:numId w:val="1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Прийняття участі у здійсненні обліку майна територіальної громади, розташованого на території відповідного старостинського округу та здійснені контролю за використанням об’єктів комунальної власності.</w:t>
      </w:r>
    </w:p>
    <w:p>
      <w:pPr>
        <w:numPr>
          <w:ilvl w:val="1"/>
          <w:numId w:val="1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Вчинення нотаріальних дій, здійснення обліку населення і реєстрації місця проживання громадян:</w:t>
      </w:r>
    </w:p>
    <w:p>
      <w:pPr>
        <w:ind w:left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вчинення нотаріальних дій (заповіти, довіреності</w:t>
      </w:r>
      <w:r>
        <w:rPr>
          <w:rFonts w:hint="default"/>
          <w:sz w:val="28"/>
          <w:szCs w:val="28"/>
          <w:lang w:val="uk-UA"/>
        </w:rPr>
        <w:t>, посвідчення справжності підпису, посвідчення дублікату договору купівлі-продажу житлового будинку</w:t>
      </w:r>
      <w:r>
        <w:rPr>
          <w:sz w:val="28"/>
          <w:szCs w:val="28"/>
          <w:lang w:val="uk-UA"/>
        </w:rPr>
        <w:t>), в тому числі і підготовка листів та заяв для реєстрації заповітів у ДФ ДП «НАІС»</w:t>
      </w:r>
      <w:r>
        <w:rPr>
          <w:rFonts w:hint="default"/>
          <w:sz w:val="28"/>
          <w:szCs w:val="28"/>
          <w:lang w:val="uk-UA"/>
        </w:rPr>
        <w:t xml:space="preserve"> - 30 шт.</w:t>
      </w:r>
      <w:r>
        <w:rPr>
          <w:sz w:val="28"/>
          <w:szCs w:val="28"/>
          <w:lang w:val="uk-UA"/>
        </w:rPr>
        <w:t>;</w:t>
      </w:r>
    </w:p>
    <w:p>
      <w:pPr>
        <w:ind w:left="720"/>
        <w:jc w:val="both"/>
        <w:rPr>
          <w:rFonts w:hint="defaul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видача довідок – </w:t>
      </w:r>
      <w:r>
        <w:rPr>
          <w:rFonts w:hint="default"/>
          <w:sz w:val="28"/>
          <w:szCs w:val="28"/>
          <w:lang w:val="uk-UA"/>
        </w:rPr>
        <w:t>590</w:t>
      </w:r>
      <w:r>
        <w:rPr>
          <w:sz w:val="28"/>
          <w:szCs w:val="28"/>
          <w:lang w:val="uk-UA"/>
        </w:rPr>
        <w:t xml:space="preserve"> шт.</w:t>
      </w:r>
      <w:r>
        <w:rPr>
          <w:rFonts w:hint="default"/>
          <w:sz w:val="28"/>
          <w:szCs w:val="28"/>
          <w:lang w:val="uk-UA"/>
        </w:rPr>
        <w:t>;</w:t>
      </w:r>
    </w:p>
    <w:p>
      <w:pPr>
        <w:ind w:left="720"/>
        <w:jc w:val="both"/>
        <w:rPr>
          <w:rFonts w:hint="defaul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реєстрація/зняття з реєстрації місця проживання громадян, у т.ч. робота з реєстром територіальної громади</w:t>
      </w:r>
      <w:r>
        <w:rPr>
          <w:rFonts w:hint="default"/>
          <w:sz w:val="28"/>
          <w:szCs w:val="28"/>
          <w:lang w:val="uk-UA"/>
        </w:rPr>
        <w:t>, актуалізація даних у РТГ - 400 осіб;</w:t>
      </w:r>
    </w:p>
    <w:p>
      <w:pPr>
        <w:ind w:left="720"/>
        <w:jc w:val="both"/>
        <w:rPr>
          <w:rFonts w:hint="default"/>
          <w:sz w:val="28"/>
          <w:szCs w:val="28"/>
          <w:lang w:val="uk-UA"/>
        </w:rPr>
      </w:pPr>
      <w:r>
        <w:rPr>
          <w:rFonts w:hint="default"/>
          <w:sz w:val="28"/>
          <w:szCs w:val="28"/>
          <w:lang w:val="uk-UA"/>
        </w:rPr>
        <w:t>- робота з програмним комплексом “Погосподарський облік”.</w:t>
      </w:r>
    </w:p>
    <w:p>
      <w:pPr>
        <w:numPr>
          <w:ilvl w:val="1"/>
          <w:numId w:val="1"/>
        </w:numPr>
        <w:ind w:left="0" w:leftChars="0" w:hanging="720" w:firstLineChars="0"/>
        <w:jc w:val="both"/>
        <w:rPr>
          <w:rFonts w:hint="default"/>
          <w:sz w:val="28"/>
          <w:szCs w:val="28"/>
          <w:lang w:val="uk-UA"/>
        </w:rPr>
      </w:pPr>
      <w:r>
        <w:rPr>
          <w:rFonts w:hint="default"/>
          <w:sz w:val="28"/>
          <w:szCs w:val="28"/>
          <w:lang w:val="uk-UA"/>
        </w:rPr>
        <w:t>Оформлення усіх видів державних допомог, у тому числі 150 заяв від малозабезпечених, багатодітних сімей та одиноких матерів, 30 - житлові субсидії (відповідальна - спеціаліст відділу соціальної політики та соціального захисту населення).</w:t>
      </w:r>
    </w:p>
    <w:p>
      <w:pPr>
        <w:numPr>
          <w:ilvl w:val="1"/>
          <w:numId w:val="1"/>
        </w:numPr>
        <w:ind w:left="0" w:leftChars="0" w:hanging="720" w:firstLineChars="0"/>
        <w:jc w:val="both"/>
        <w:rPr>
          <w:rFonts w:hint="default"/>
          <w:sz w:val="28"/>
          <w:szCs w:val="28"/>
          <w:lang w:val="uk-UA"/>
        </w:rPr>
      </w:pPr>
      <w:r>
        <w:rPr>
          <w:rFonts w:hint="default"/>
          <w:sz w:val="28"/>
          <w:szCs w:val="28"/>
          <w:lang w:val="uk-UA"/>
        </w:rPr>
        <w:t>Прийняття заяв та формування справ щодо оформлення земельних ділянок - 22 (відповідальна - спеціаліст відділу земельних відносин та агропромислового комплексу).</w:t>
      </w:r>
    </w:p>
    <w:p>
      <w:pPr>
        <w:numPr>
          <w:ilvl w:val="1"/>
          <w:numId w:val="1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Прийняття участі у запровадженні заходів з енергозбереження та енергоефективності на об’єктах комунальної власності – моніторинг стану споживання енергоносіїв через автоматизовану систему «АІС Енергосервіс» по адмінбудівлі; моніторинг стану експлуатації зовнішнього освітлення на території СО</w:t>
      </w:r>
      <w:r>
        <w:rPr>
          <w:rFonts w:hint="default"/>
          <w:sz w:val="28"/>
          <w:szCs w:val="28"/>
          <w:lang w:val="uk-UA"/>
        </w:rPr>
        <w:t xml:space="preserve"> та роботи електролічильників</w:t>
      </w:r>
      <w:r>
        <w:rPr>
          <w:sz w:val="28"/>
          <w:szCs w:val="28"/>
          <w:lang w:val="uk-UA"/>
        </w:rPr>
        <w:t>.</w:t>
      </w:r>
    </w:p>
    <w:p>
      <w:pPr>
        <w:numPr>
          <w:ilvl w:val="1"/>
          <w:numId w:val="1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Безпосередня робота з населенням старостинського округу, представлення їх інтересів у міській раді, установах і організаціях комунальної власності, прийняття участі у вирішенні їх проблем і питань –</w:t>
      </w:r>
      <w:r>
        <w:rPr>
          <w:sz w:val="28"/>
          <w:szCs w:val="28"/>
          <w:lang w:val="uk-UA"/>
        </w:rPr>
        <w:t xml:space="preserve"> постійний особистий прийом громадян з усіх питань життєдіяльності громади; постійні звернення на «гарячу лінію» ДТЕК «Дніпровські електромережі» з питання відсутності електропостачання; передача документів до міської ради для надання жителям матеріальної допомоги</w:t>
      </w:r>
      <w:r>
        <w:rPr>
          <w:rFonts w:hint="default"/>
          <w:sz w:val="28"/>
          <w:szCs w:val="28"/>
          <w:lang w:val="uk-UA"/>
        </w:rPr>
        <w:t>; привітання ювілярів з 85 та 90-річчям.</w:t>
      </w:r>
    </w:p>
    <w:p>
      <w:pPr>
        <w:numPr>
          <w:ilvl w:val="1"/>
          <w:numId w:val="1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Прийняття участі у вирішенні проб</w:t>
      </w:r>
      <w:r>
        <w:rPr>
          <w:sz w:val="28"/>
          <w:szCs w:val="28"/>
          <w:lang w:val="uk-UA"/>
        </w:rPr>
        <w:t>лем та організації роботи закладів та установ комунальної власності розташованих на відповідній території</w:t>
      </w:r>
      <w:r>
        <w:rPr>
          <w:rFonts w:hint="default"/>
          <w:sz w:val="28"/>
          <w:szCs w:val="28"/>
          <w:lang w:val="uk-UA"/>
        </w:rPr>
        <w:t>.</w:t>
      </w:r>
    </w:p>
    <w:p>
      <w:pPr>
        <w:numPr>
          <w:ilvl w:val="1"/>
          <w:numId w:val="1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Прийняття участі в організації роботи щодо своєчасної сплати місцевих податків та зборів, орендної плати за землю (спільно із спеціалістом відділу земельних відносин та агропромислового комплексу).</w:t>
      </w:r>
    </w:p>
    <w:p>
      <w:pPr>
        <w:numPr>
          <w:ilvl w:val="1"/>
          <w:numId w:val="1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Прийняття участі в роботі з сім’ями та дітьми, облік дітей – робота з проблемними сім’ями Маркова, Рубанець-Власик</w:t>
      </w:r>
      <w:r>
        <w:rPr>
          <w:rFonts w:hint="default"/>
          <w:sz w:val="28"/>
          <w:szCs w:val="28"/>
          <w:lang w:val="uk-UA"/>
        </w:rPr>
        <w:t>, Лут, Оката.</w:t>
      </w:r>
    </w:p>
    <w:p>
      <w:pPr>
        <w:numPr>
          <w:ilvl w:val="1"/>
          <w:numId w:val="1"/>
        </w:numPr>
        <w:ind w:left="0"/>
        <w:jc w:val="both"/>
        <w:rPr>
          <w:sz w:val="28"/>
          <w:szCs w:val="28"/>
          <w:lang w:val="uk-UA"/>
        </w:rPr>
      </w:pPr>
      <w:r>
        <w:rPr>
          <w:rFonts w:hint="default"/>
          <w:sz w:val="28"/>
          <w:szCs w:val="28"/>
          <w:lang w:val="uk-UA"/>
        </w:rPr>
        <w:t>Робота з внутрішньо переміщеними особами.</w:t>
      </w:r>
    </w:p>
    <w:p>
      <w:pPr>
        <w:numPr>
          <w:ilvl w:val="1"/>
          <w:numId w:val="1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Забезпечення виконання та дотриманням заходів карантинних обмежень на території. </w:t>
      </w:r>
    </w:p>
    <w:p>
      <w:pPr>
        <w:numPr>
          <w:ilvl w:val="1"/>
          <w:numId w:val="1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Залучення та співпраця з суб’єктами господарювання для поліпшення стану благоустрою та розвитку території – організація  розчищення доріг від снігу у зимовий час; організація покосу обочин доріг у літній період; ліквідація стихійних сміттєзвалищ. </w:t>
      </w:r>
    </w:p>
    <w:p>
      <w:pPr>
        <w:numPr>
          <w:ilvl w:val="1"/>
          <w:numId w:val="1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</w:t>
      </w:r>
      <w:r>
        <w:rPr>
          <w:rFonts w:hint="default"/>
          <w:sz w:val="28"/>
          <w:szCs w:val="28"/>
          <w:lang w:val="uk-UA"/>
        </w:rPr>
        <w:t xml:space="preserve"> рахунок коштів міської ради</w:t>
      </w:r>
      <w:r>
        <w:rPr>
          <w:sz w:val="28"/>
          <w:szCs w:val="28"/>
          <w:lang w:val="uk-UA"/>
        </w:rPr>
        <w:t xml:space="preserve"> здійснено водовідведення</w:t>
      </w:r>
      <w:r>
        <w:rPr>
          <w:rFonts w:hint="default"/>
          <w:sz w:val="28"/>
          <w:szCs w:val="28"/>
          <w:lang w:val="uk-UA"/>
        </w:rPr>
        <w:t xml:space="preserve"> та розчищення дренажних отворів на містку </w:t>
      </w:r>
      <w:r>
        <w:rPr>
          <w:sz w:val="28"/>
          <w:szCs w:val="28"/>
          <w:lang w:val="uk-UA"/>
        </w:rPr>
        <w:t xml:space="preserve"> в селі Павло-Григорівка</w:t>
      </w:r>
      <w:r>
        <w:rPr>
          <w:rFonts w:hint="default"/>
          <w:sz w:val="28"/>
          <w:szCs w:val="28"/>
          <w:lang w:val="uk-UA"/>
        </w:rPr>
        <w:t xml:space="preserve"> (вулиця Лісова)</w:t>
      </w:r>
      <w:r>
        <w:rPr>
          <w:sz w:val="28"/>
          <w:szCs w:val="28"/>
          <w:lang w:val="uk-UA"/>
        </w:rPr>
        <w:t>.</w:t>
      </w:r>
    </w:p>
    <w:p>
      <w:pPr>
        <w:numPr>
          <w:ilvl w:val="1"/>
          <w:numId w:val="1"/>
        </w:numPr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Інші напрямки:</w:t>
      </w: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організація</w:t>
      </w:r>
      <w:r>
        <w:rPr>
          <w:rFonts w:hint="default"/>
          <w:sz w:val="28"/>
          <w:szCs w:val="28"/>
          <w:lang w:val="uk-UA"/>
        </w:rPr>
        <w:t xml:space="preserve"> та проведення поховання загиблих ветеранів</w:t>
      </w:r>
      <w:r>
        <w:rPr>
          <w:sz w:val="28"/>
          <w:szCs w:val="28"/>
          <w:lang w:val="uk-UA"/>
        </w:rPr>
        <w:t>;</w:t>
      </w:r>
    </w:p>
    <w:p>
      <w:pPr>
        <w:jc w:val="both"/>
        <w:rPr>
          <w:rFonts w:hint="default"/>
          <w:sz w:val="28"/>
          <w:szCs w:val="28"/>
          <w:lang w:val="uk-UA"/>
        </w:rPr>
      </w:pPr>
      <w:r>
        <w:rPr>
          <w:rFonts w:hint="default"/>
          <w:sz w:val="28"/>
          <w:szCs w:val="28"/>
          <w:lang w:val="uk-UA"/>
        </w:rPr>
        <w:t>- організація та проведення подвірного обходу  жителів вулиці Центральної в селі Боровківка з питання перейменування на вулицю Героя України Євгена Глоби;</w:t>
      </w:r>
    </w:p>
    <w:p>
      <w:pPr>
        <w:jc w:val="both"/>
        <w:rPr>
          <w:rFonts w:hint="default"/>
          <w:sz w:val="28"/>
          <w:szCs w:val="28"/>
          <w:lang w:val="uk-UA"/>
        </w:rPr>
      </w:pPr>
      <w:r>
        <w:rPr>
          <w:rFonts w:hint="default"/>
          <w:sz w:val="28"/>
          <w:szCs w:val="28"/>
          <w:lang w:val="uk-UA"/>
        </w:rPr>
        <w:t xml:space="preserve">- підтримка членів сімей загиблих ветеранів. </w:t>
      </w:r>
    </w:p>
    <w:p>
      <w:pPr>
        <w:numPr>
          <w:numId w:val="0"/>
        </w:numPr>
        <w:jc w:val="both"/>
        <w:rPr>
          <w:rFonts w:hint="default"/>
          <w:sz w:val="28"/>
          <w:szCs w:val="28"/>
          <w:lang w:val="uk-UA"/>
        </w:rPr>
      </w:pPr>
    </w:p>
    <w:p>
      <w:pPr>
        <w:framePr w:hSpace="180" w:wrap="around" w:vAnchor="text" w:hAnchor="text" w:y="1"/>
        <w:suppressOverlap/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framePr w:hSpace="180" w:wrap="around" w:vAnchor="text" w:hAnchor="text" w:y="1"/>
        <w:suppressOverlap/>
        <w:jc w:val="both"/>
        <w:rPr>
          <w:sz w:val="26"/>
          <w:szCs w:val="26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Виконуюча обов’язки старости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Світлана СЕРЕДА </w:t>
      </w:r>
      <w:r>
        <w:rPr>
          <w:sz w:val="28"/>
          <w:szCs w:val="28"/>
          <w:lang w:val="uk-UA"/>
        </w:rPr>
        <w:tab/>
      </w: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p>
      <w:pPr>
        <w:numPr>
          <w:ilvl w:val="0"/>
          <w:numId w:val="1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Планування роботи на майбутнє:</w:t>
      </w:r>
    </w:p>
    <w:p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введення в експлуатацію соціального об’єкта «Система водопостачання с. Боровківка» (після завершення будівництва);</w:t>
      </w:r>
    </w:p>
    <w:p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заміна </w:t>
      </w:r>
      <w:r>
        <w:rPr>
          <w:color w:val="222222"/>
          <w:sz w:val="28"/>
          <w:szCs w:val="28"/>
        </w:rPr>
        <w:t>газов</w:t>
      </w:r>
      <w:r>
        <w:rPr>
          <w:color w:val="222222"/>
          <w:sz w:val="28"/>
          <w:szCs w:val="28"/>
          <w:lang w:val="uk-UA"/>
        </w:rPr>
        <w:t>ого</w:t>
      </w:r>
      <w:r>
        <w:rPr>
          <w:color w:val="222222"/>
          <w:sz w:val="28"/>
          <w:szCs w:val="28"/>
        </w:rPr>
        <w:t xml:space="preserve"> кот</w:t>
      </w:r>
      <w:r>
        <w:rPr>
          <w:color w:val="222222"/>
          <w:sz w:val="28"/>
          <w:szCs w:val="28"/>
          <w:lang w:val="uk-UA"/>
        </w:rPr>
        <w:t>ла</w:t>
      </w:r>
      <w:r>
        <w:rPr>
          <w:color w:val="222222"/>
          <w:sz w:val="28"/>
          <w:szCs w:val="28"/>
        </w:rPr>
        <w:t xml:space="preserve"> в Боровкiвськ</w:t>
      </w:r>
      <w:r>
        <w:rPr>
          <w:color w:val="222222"/>
          <w:sz w:val="28"/>
          <w:szCs w:val="28"/>
          <w:lang w:val="uk-UA"/>
        </w:rPr>
        <w:t>ій</w:t>
      </w:r>
      <w:r>
        <w:rPr>
          <w:color w:val="222222"/>
          <w:sz w:val="28"/>
          <w:szCs w:val="28"/>
        </w:rPr>
        <w:t xml:space="preserve"> амбулаторi</w:t>
      </w:r>
      <w:r>
        <w:rPr>
          <w:color w:val="222222"/>
          <w:sz w:val="28"/>
          <w:szCs w:val="28"/>
          <w:lang w:val="uk-UA"/>
        </w:rPr>
        <w:t>ї</w:t>
      </w:r>
      <w:r>
        <w:rPr>
          <w:color w:val="222222"/>
          <w:sz w:val="28"/>
          <w:szCs w:val="28"/>
        </w:rPr>
        <w:t xml:space="preserve"> загально</w:t>
      </w:r>
      <w:r>
        <w:rPr>
          <w:color w:val="222222"/>
          <w:sz w:val="28"/>
          <w:szCs w:val="28"/>
          <w:lang w:val="uk-UA"/>
        </w:rPr>
        <w:t>ї</w:t>
      </w:r>
      <w:r>
        <w:rPr>
          <w:color w:val="222222"/>
          <w:sz w:val="28"/>
          <w:szCs w:val="28"/>
        </w:rPr>
        <w:t xml:space="preserve"> практики-ciмейно</w:t>
      </w:r>
      <w:r>
        <w:rPr>
          <w:color w:val="222222"/>
          <w:sz w:val="28"/>
          <w:szCs w:val="28"/>
          <w:lang w:val="uk-UA"/>
        </w:rPr>
        <w:t>ї</w:t>
      </w:r>
      <w:r>
        <w:rPr>
          <w:color w:val="222222"/>
          <w:sz w:val="28"/>
          <w:szCs w:val="28"/>
        </w:rPr>
        <w:t xml:space="preserve"> медицини</w:t>
      </w:r>
      <w:r>
        <w:rPr>
          <w:color w:val="222222"/>
          <w:sz w:val="28"/>
          <w:szCs w:val="28"/>
          <w:lang w:val="uk-UA"/>
        </w:rPr>
        <w:t>;</w:t>
      </w:r>
    </w:p>
    <w:p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>поточний ремонт вулиць в</w:t>
      </w:r>
      <w:r>
        <w:rPr>
          <w:rFonts w:hint="default"/>
          <w:color w:val="222222"/>
          <w:sz w:val="28"/>
          <w:szCs w:val="28"/>
          <w:shd w:val="clear" w:color="auto" w:fill="FFFFFF"/>
          <w:lang w:val="uk-UA"/>
        </w:rPr>
        <w:t xml:space="preserve"> населених пунктах старостинського округу</w:t>
      </w:r>
      <w:r>
        <w:rPr>
          <w:color w:val="222222"/>
          <w:sz w:val="28"/>
          <w:szCs w:val="28"/>
          <w:shd w:val="clear" w:color="auto" w:fill="FFFFFF"/>
          <w:lang w:val="uk-UA"/>
        </w:rPr>
        <w:t>;</w:t>
      </w:r>
    </w:p>
    <w:p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моніторинг стану експлуатації зовнішнього освітлення. </w:t>
      </w:r>
    </w:p>
    <w:p>
      <w:pPr>
        <w:ind w:left="720"/>
        <w:jc w:val="both"/>
        <w:rPr>
          <w:sz w:val="28"/>
          <w:szCs w:val="28"/>
          <w:lang w:val="uk-UA"/>
        </w:rPr>
      </w:pPr>
    </w:p>
    <w:p>
      <w:pPr>
        <w:jc w:val="both"/>
        <w:rPr>
          <w:sz w:val="28"/>
          <w:szCs w:val="28"/>
          <w:lang w:val="uk-UA"/>
        </w:rPr>
      </w:pPr>
    </w:p>
    <w:sectPr>
      <w:pgSz w:w="11906" w:h="16838"/>
      <w:pgMar w:top="1134" w:right="1841" w:bottom="1134" w:left="170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5654CA"/>
    <w:multiLevelType w:val="multilevel"/>
    <w:tmpl w:val="2E5654CA"/>
    <w:lvl w:ilvl="0" w:tentative="0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1553967"/>
    <w:multiLevelType w:val="multilevel"/>
    <w:tmpl w:val="6155396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TrackMoves/>
  <w:attachedTemplate r:id="rId1"/>
  <w:documentProtection w:enforcement="0"/>
  <w:defaultTabStop w:val="708"/>
  <w:hyphenationZone w:val="425"/>
  <w:drawingGridHorizontalSpacing w:val="120"/>
  <w:displayHorizontalDrawingGridEvery w:val="2"/>
  <w:noPunctuationKerning w:val="1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29B5"/>
    <w:rsid w:val="00003347"/>
    <w:rsid w:val="0001252B"/>
    <w:rsid w:val="00045F66"/>
    <w:rsid w:val="00054437"/>
    <w:rsid w:val="00080C32"/>
    <w:rsid w:val="00081EA3"/>
    <w:rsid w:val="00097B56"/>
    <w:rsid w:val="000A6841"/>
    <w:rsid w:val="000A7CA6"/>
    <w:rsid w:val="000B0606"/>
    <w:rsid w:val="000B0EE8"/>
    <w:rsid w:val="000B49D2"/>
    <w:rsid w:val="000E0A97"/>
    <w:rsid w:val="000E4EBF"/>
    <w:rsid w:val="00120487"/>
    <w:rsid w:val="00131777"/>
    <w:rsid w:val="0014367A"/>
    <w:rsid w:val="001456AC"/>
    <w:rsid w:val="001B291E"/>
    <w:rsid w:val="001B3E99"/>
    <w:rsid w:val="001C1A27"/>
    <w:rsid w:val="001E1E0F"/>
    <w:rsid w:val="001E52E6"/>
    <w:rsid w:val="001F2071"/>
    <w:rsid w:val="0020396B"/>
    <w:rsid w:val="00205B5E"/>
    <w:rsid w:val="002226C7"/>
    <w:rsid w:val="0024125B"/>
    <w:rsid w:val="002504C8"/>
    <w:rsid w:val="00267553"/>
    <w:rsid w:val="00293CB1"/>
    <w:rsid w:val="002A6A03"/>
    <w:rsid w:val="002D0315"/>
    <w:rsid w:val="002D46A1"/>
    <w:rsid w:val="002D7564"/>
    <w:rsid w:val="003120DD"/>
    <w:rsid w:val="0032601D"/>
    <w:rsid w:val="003300F7"/>
    <w:rsid w:val="003450F7"/>
    <w:rsid w:val="0034625D"/>
    <w:rsid w:val="00347414"/>
    <w:rsid w:val="003609D8"/>
    <w:rsid w:val="00363D2F"/>
    <w:rsid w:val="003C4BAF"/>
    <w:rsid w:val="004036C5"/>
    <w:rsid w:val="00434624"/>
    <w:rsid w:val="0045130A"/>
    <w:rsid w:val="004565DA"/>
    <w:rsid w:val="00460B04"/>
    <w:rsid w:val="00462C06"/>
    <w:rsid w:val="00476C32"/>
    <w:rsid w:val="00486AFD"/>
    <w:rsid w:val="00494402"/>
    <w:rsid w:val="004A20ED"/>
    <w:rsid w:val="004B5C98"/>
    <w:rsid w:val="004C6538"/>
    <w:rsid w:val="004E4573"/>
    <w:rsid w:val="004E5EB8"/>
    <w:rsid w:val="004F0515"/>
    <w:rsid w:val="00504173"/>
    <w:rsid w:val="00547F1B"/>
    <w:rsid w:val="00553F53"/>
    <w:rsid w:val="005629D1"/>
    <w:rsid w:val="00577BB4"/>
    <w:rsid w:val="00594667"/>
    <w:rsid w:val="005C7058"/>
    <w:rsid w:val="005F27AD"/>
    <w:rsid w:val="00600E2F"/>
    <w:rsid w:val="00605D7A"/>
    <w:rsid w:val="00614DCA"/>
    <w:rsid w:val="006271E0"/>
    <w:rsid w:val="00627F4F"/>
    <w:rsid w:val="00630652"/>
    <w:rsid w:val="00661DEA"/>
    <w:rsid w:val="0066208C"/>
    <w:rsid w:val="00677B72"/>
    <w:rsid w:val="00695641"/>
    <w:rsid w:val="006A3736"/>
    <w:rsid w:val="006A479F"/>
    <w:rsid w:val="006C5E65"/>
    <w:rsid w:val="006D0A43"/>
    <w:rsid w:val="006D2C13"/>
    <w:rsid w:val="006E5463"/>
    <w:rsid w:val="006F022F"/>
    <w:rsid w:val="006F29B5"/>
    <w:rsid w:val="00702D59"/>
    <w:rsid w:val="007166E6"/>
    <w:rsid w:val="00716834"/>
    <w:rsid w:val="00727A03"/>
    <w:rsid w:val="00746ACF"/>
    <w:rsid w:val="00754F2D"/>
    <w:rsid w:val="00760D6F"/>
    <w:rsid w:val="00762B4E"/>
    <w:rsid w:val="00767DFF"/>
    <w:rsid w:val="00775B11"/>
    <w:rsid w:val="0078315E"/>
    <w:rsid w:val="00792BFA"/>
    <w:rsid w:val="007A666D"/>
    <w:rsid w:val="007B30FE"/>
    <w:rsid w:val="007F3AD7"/>
    <w:rsid w:val="007F7FE1"/>
    <w:rsid w:val="00832187"/>
    <w:rsid w:val="00846D8E"/>
    <w:rsid w:val="00882634"/>
    <w:rsid w:val="008A27C6"/>
    <w:rsid w:val="008B0E7A"/>
    <w:rsid w:val="008B5743"/>
    <w:rsid w:val="008C1B88"/>
    <w:rsid w:val="008D7966"/>
    <w:rsid w:val="008E4D8C"/>
    <w:rsid w:val="008F026A"/>
    <w:rsid w:val="008F7128"/>
    <w:rsid w:val="00901790"/>
    <w:rsid w:val="00914A0D"/>
    <w:rsid w:val="009322FD"/>
    <w:rsid w:val="009442FA"/>
    <w:rsid w:val="009705F5"/>
    <w:rsid w:val="009B2990"/>
    <w:rsid w:val="009C30CB"/>
    <w:rsid w:val="009C6C0A"/>
    <w:rsid w:val="009C7AB6"/>
    <w:rsid w:val="009F452E"/>
    <w:rsid w:val="009F7AC3"/>
    <w:rsid w:val="00A01FD7"/>
    <w:rsid w:val="00A05377"/>
    <w:rsid w:val="00A05673"/>
    <w:rsid w:val="00A128A1"/>
    <w:rsid w:val="00A406BE"/>
    <w:rsid w:val="00A43FE3"/>
    <w:rsid w:val="00A61CBF"/>
    <w:rsid w:val="00AB095A"/>
    <w:rsid w:val="00AB7C73"/>
    <w:rsid w:val="00AD0221"/>
    <w:rsid w:val="00AD4B0F"/>
    <w:rsid w:val="00AE441B"/>
    <w:rsid w:val="00B03068"/>
    <w:rsid w:val="00B1780E"/>
    <w:rsid w:val="00B251FB"/>
    <w:rsid w:val="00B27B72"/>
    <w:rsid w:val="00B35157"/>
    <w:rsid w:val="00B712FB"/>
    <w:rsid w:val="00B7644B"/>
    <w:rsid w:val="00B8025F"/>
    <w:rsid w:val="00B90CAD"/>
    <w:rsid w:val="00BA1345"/>
    <w:rsid w:val="00BA17CE"/>
    <w:rsid w:val="00BA65D5"/>
    <w:rsid w:val="00BD7906"/>
    <w:rsid w:val="00BE520A"/>
    <w:rsid w:val="00BE5D18"/>
    <w:rsid w:val="00BF35E2"/>
    <w:rsid w:val="00C25B7F"/>
    <w:rsid w:val="00C924EB"/>
    <w:rsid w:val="00CC3409"/>
    <w:rsid w:val="00CC56B5"/>
    <w:rsid w:val="00CD1B08"/>
    <w:rsid w:val="00D23FDD"/>
    <w:rsid w:val="00D6150C"/>
    <w:rsid w:val="00D63E9E"/>
    <w:rsid w:val="00D83EB7"/>
    <w:rsid w:val="00D90E8D"/>
    <w:rsid w:val="00D93A47"/>
    <w:rsid w:val="00D9556C"/>
    <w:rsid w:val="00DC664E"/>
    <w:rsid w:val="00E053D6"/>
    <w:rsid w:val="00EA472E"/>
    <w:rsid w:val="00EB71CE"/>
    <w:rsid w:val="00EC1C5E"/>
    <w:rsid w:val="00EC60BE"/>
    <w:rsid w:val="00EC7E7A"/>
    <w:rsid w:val="00EE6A79"/>
    <w:rsid w:val="00EF4FFB"/>
    <w:rsid w:val="00F06C0F"/>
    <w:rsid w:val="00F117CE"/>
    <w:rsid w:val="00F174ED"/>
    <w:rsid w:val="00F4171A"/>
    <w:rsid w:val="00F44C30"/>
    <w:rsid w:val="00F477DB"/>
    <w:rsid w:val="00F50449"/>
    <w:rsid w:val="00F52C80"/>
    <w:rsid w:val="00F530AC"/>
    <w:rsid w:val="00F55AF3"/>
    <w:rsid w:val="00F56E22"/>
    <w:rsid w:val="00F74A11"/>
    <w:rsid w:val="00FF1E06"/>
    <w:rsid w:val="00FF65EA"/>
    <w:rsid w:val="53472F5F"/>
    <w:rsid w:val="637C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1"/>
    <w:qFormat/>
    <w:uiPriority w:val="99"/>
    <w:pPr>
      <w:keepNext/>
      <w:jc w:val="center"/>
      <w:outlineLvl w:val="0"/>
    </w:pPr>
    <w:rPr>
      <w:sz w:val="28"/>
      <w:lang w:val="uk-UA"/>
    </w:rPr>
  </w:style>
  <w:style w:type="paragraph" w:styleId="3">
    <w:name w:val="heading 3"/>
    <w:basedOn w:val="1"/>
    <w:next w:val="1"/>
    <w:link w:val="12"/>
    <w:qFormat/>
    <w:uiPriority w:val="9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6"/>
    <w:basedOn w:val="1"/>
    <w:next w:val="1"/>
    <w:link w:val="13"/>
    <w:qFormat/>
    <w:uiPriority w:val="99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6"/>
    <w:qFormat/>
    <w:uiPriority w:val="99"/>
    <w:rPr>
      <w:rFonts w:ascii="Tahoma" w:hAnsi="Tahoma" w:cs="Tahoma"/>
      <w:sz w:val="16"/>
      <w:szCs w:val="16"/>
    </w:rPr>
  </w:style>
  <w:style w:type="paragraph" w:styleId="8">
    <w:name w:val="Title"/>
    <w:basedOn w:val="1"/>
    <w:link w:val="14"/>
    <w:qFormat/>
    <w:uiPriority w:val="99"/>
    <w:pPr>
      <w:jc w:val="center"/>
    </w:pPr>
    <w:rPr>
      <w:b/>
      <w:bCs/>
      <w:sz w:val="32"/>
      <w:lang w:val="uk-UA"/>
    </w:rPr>
  </w:style>
  <w:style w:type="paragraph" w:styleId="9">
    <w:name w:val="Subtitle"/>
    <w:basedOn w:val="1"/>
    <w:link w:val="15"/>
    <w:qFormat/>
    <w:uiPriority w:val="99"/>
    <w:pPr>
      <w:jc w:val="center"/>
    </w:pPr>
    <w:rPr>
      <w:b/>
      <w:bCs/>
      <w:lang w:val="uk-UA"/>
    </w:rPr>
  </w:style>
  <w:style w:type="table" w:styleId="10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5"/>
    <w:link w:val="2"/>
    <w:uiPriority w:val="9"/>
    <w:rPr>
      <w:rFonts w:ascii="Cambria" w:hAnsi="Cambria" w:eastAsia="Times New Roman" w:cs="Times New Roman"/>
      <w:b/>
      <w:bCs/>
      <w:kern w:val="32"/>
      <w:sz w:val="32"/>
      <w:szCs w:val="32"/>
      <w:lang w:val="ru-RU" w:eastAsia="ru-RU"/>
    </w:rPr>
  </w:style>
  <w:style w:type="character" w:customStyle="1" w:styleId="12">
    <w:name w:val="Заголовок 3 Знак"/>
    <w:basedOn w:val="5"/>
    <w:link w:val="3"/>
    <w:semiHidden/>
    <w:locked/>
    <w:uiPriority w:val="99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13">
    <w:name w:val="Заголовок 6 Знак"/>
    <w:basedOn w:val="5"/>
    <w:link w:val="4"/>
    <w:semiHidden/>
    <w:locked/>
    <w:uiPriority w:val="99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14">
    <w:name w:val="Название Знак"/>
    <w:basedOn w:val="5"/>
    <w:link w:val="8"/>
    <w:qFormat/>
    <w:uiPriority w:val="10"/>
    <w:rPr>
      <w:rFonts w:ascii="Cambria" w:hAnsi="Cambria" w:eastAsia="Times New Roman" w:cs="Times New Roman"/>
      <w:b/>
      <w:bCs/>
      <w:kern w:val="28"/>
      <w:sz w:val="32"/>
      <w:szCs w:val="32"/>
      <w:lang w:val="ru-RU" w:eastAsia="ru-RU"/>
    </w:rPr>
  </w:style>
  <w:style w:type="character" w:customStyle="1" w:styleId="15">
    <w:name w:val="Подзаголовок Знак"/>
    <w:basedOn w:val="5"/>
    <w:link w:val="9"/>
    <w:uiPriority w:val="11"/>
    <w:rPr>
      <w:rFonts w:ascii="Cambria" w:hAnsi="Cambria" w:eastAsia="Times New Roman" w:cs="Times New Roman"/>
      <w:sz w:val="24"/>
      <w:szCs w:val="24"/>
      <w:lang w:val="ru-RU" w:eastAsia="ru-RU"/>
    </w:rPr>
  </w:style>
  <w:style w:type="character" w:customStyle="1" w:styleId="16">
    <w:name w:val="Текст выноски Знак"/>
    <w:basedOn w:val="5"/>
    <w:link w:val="7"/>
    <w:locked/>
    <w:uiPriority w:val="99"/>
    <w:rPr>
      <w:rFonts w:ascii="Tahoma" w:hAnsi="Tahoma" w:cs="Tahoma"/>
      <w:sz w:val="16"/>
      <w:szCs w:val="16"/>
    </w:rPr>
  </w:style>
  <w:style w:type="paragraph" w:customStyle="1" w:styleId="17">
    <w:name w:val="rvps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???%20?????????\???????%20??????\????%20?????????%20????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23847-7212-41A9-9575-B9CE30D6D8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???? ????????? ????</Template>
  <Company>Боровковский сельский совет</Company>
  <Pages>4</Pages>
  <Words>1179</Words>
  <Characters>6721</Characters>
  <Lines>56</Lines>
  <Paragraphs>15</Paragraphs>
  <TotalTime>15</TotalTime>
  <ScaleCrop>false</ScaleCrop>
  <LinksUpToDate>false</LinksUpToDate>
  <CharactersWithSpaces>7885</CharactersWithSpaces>
  <Application>WPS Office_12.2.0.13412_F1E327BC-269C-435d-A152-05C5408002CA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2001-12-31T23:02:00Z</dcterms:created>
  <dc:creator>Admin</dc:creator>
  <cp:lastModifiedBy>Dell 7040</cp:lastModifiedBy>
  <cp:lastPrinted>2022-02-03T07:07:00Z</cp:lastPrinted>
  <dcterms:modified xsi:type="dcterms:W3CDTF">2024-01-11T15:10:28Z</dcterms:modified>
  <dc:title> </dc:title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1049-12.2.0.13412</vt:lpwstr>
  </property>
  <property fmtid="{D5CDD505-2E9C-101B-9397-08002B2CF9AE}" pid="3" name="ICV">
    <vt:lpwstr>51EB3F2896C5499F8816511636C63C5E_12</vt:lpwstr>
  </property>
</Properties>
</file>